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B6" w:rsidRPr="00AE3FB6" w:rsidRDefault="00AE3FB6" w:rsidP="00AE3FB6"/>
    <w:p w:rsidR="00AE3FB6" w:rsidRPr="00867C35" w:rsidRDefault="00867C35" w:rsidP="00867C35">
      <w:pPr>
        <w:ind w:left="285"/>
      </w:pPr>
      <w:r w:rsidRPr="00867C35">
        <w:rPr>
          <w:rFonts w:ascii="Forte" w:hAnsi="Forte"/>
          <w:noProof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20.55pt;margin-top:101.45pt;width:287.15pt;height:46.05pt;z-index:251666432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867C35" w:rsidRPr="00867C35" w:rsidRDefault="00867C35" w:rsidP="00867C35">
                  <w:pPr>
                    <w:jc w:val="center"/>
                    <w:rPr>
                      <w:rFonts w:ascii="Forte" w:hAnsi="Forte"/>
                      <w:sz w:val="36"/>
                      <w:szCs w:val="36"/>
                    </w:rPr>
                  </w:pPr>
                  <w:r w:rsidRPr="00867C35">
                    <w:rPr>
                      <w:rFonts w:ascii="Forte" w:hAnsi="Forte"/>
                      <w:sz w:val="36"/>
                      <w:szCs w:val="36"/>
                    </w:rPr>
                    <w:t>Award this</w:t>
                  </w:r>
                </w:p>
              </w:txbxContent>
            </v:textbox>
          </v:shape>
        </w:pict>
      </w:r>
      <w:r w:rsidR="007B0F28">
        <w:rPr>
          <w:noProof/>
          <w:lang w:eastAsia="zh-TW"/>
        </w:rPr>
        <w:pict>
          <v:shape id="_x0000_s1026" type="#_x0000_t202" style="position:absolute;left:0;text-align:left;margin-left:0;margin-top:.4pt;width:396.85pt;height:109.05pt;z-index:251660288;mso-height-percent:200;mso-position-horizontal:center;mso-height-percent:200;mso-width-relative:margin;mso-height-relative:margin" strokecolor="white [3212]">
            <v:textbox style="mso-next-textbox:#_x0000_s1026;mso-fit-shape-to-text:t">
              <w:txbxContent>
                <w:p w:rsidR="007B0F28" w:rsidRPr="00675544" w:rsidRDefault="007B0F28" w:rsidP="007B0F28">
                  <w:pPr>
                    <w:spacing w:line="240" w:lineRule="auto"/>
                    <w:jc w:val="center"/>
                    <w:rPr>
                      <w:rFonts w:cstheme="minorHAnsi"/>
                      <w:b/>
                      <w:sz w:val="64"/>
                      <w:szCs w:val="64"/>
                    </w:rPr>
                  </w:pPr>
                  <w:r w:rsidRPr="00675544">
                    <w:rPr>
                      <w:rFonts w:cstheme="minorHAnsi"/>
                      <w:b/>
                      <w:sz w:val="64"/>
                      <w:szCs w:val="64"/>
                    </w:rPr>
                    <w:t>Ateneo de Davao University</w:t>
                  </w:r>
                </w:p>
                <w:p w:rsidR="007B0F28" w:rsidRPr="00675544" w:rsidRDefault="007B0F28" w:rsidP="007B0F28">
                  <w:pPr>
                    <w:spacing w:line="240" w:lineRule="auto"/>
                    <w:jc w:val="center"/>
                    <w:rPr>
                      <w:sz w:val="40"/>
                      <w:szCs w:val="40"/>
                    </w:rPr>
                  </w:pPr>
                  <w:r w:rsidRPr="00675544">
                    <w:rPr>
                      <w:sz w:val="40"/>
                      <w:szCs w:val="40"/>
                    </w:rPr>
                    <w:t>College Department</w:t>
                  </w:r>
                </w:p>
              </w:txbxContent>
            </v:textbox>
          </v:shape>
        </w:pict>
      </w:r>
      <w:r w:rsidR="007B0F28">
        <w:rPr>
          <w:noProof/>
        </w:rPr>
        <w:drawing>
          <wp:inline distT="0" distB="0" distL="0" distR="0">
            <wp:extent cx="1875064" cy="1556657"/>
            <wp:effectExtent l="19050" t="0" r="0" b="0"/>
            <wp:docPr id="19" name="Picture 18" descr="de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e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670" cy="155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0F28">
        <w:t xml:space="preserve">               </w:t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tab/>
      </w:r>
      <w:r w:rsidR="007B0F28">
        <w:rPr>
          <w:noProof/>
        </w:rPr>
        <w:drawing>
          <wp:inline distT="0" distB="0" distL="0" distR="0">
            <wp:extent cx="1679121" cy="1488889"/>
            <wp:effectExtent l="19050" t="0" r="0" b="0"/>
            <wp:docPr id="24" name="Picture 20" descr="ad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u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7887" cy="1496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0F28">
        <w:tab/>
      </w:r>
      <w:r w:rsidR="00675544">
        <w:t xml:space="preserve"> </w:t>
      </w:r>
      <w:r w:rsidR="007B0F28">
        <w:t xml:space="preserve">                       </w:t>
      </w:r>
    </w:p>
    <w:p w:rsidR="000635CE" w:rsidRDefault="00675544" w:rsidP="00AE3FB6">
      <w:pPr>
        <w:tabs>
          <w:tab w:val="left" w:pos="4543"/>
        </w:tabs>
      </w:pPr>
      <w:r w:rsidRPr="00675544">
        <w:rPr>
          <w:rFonts w:ascii="Viner Hand ITC" w:hAnsi="Viner Hand ITC"/>
          <w:noProof/>
          <w:sz w:val="40"/>
          <w:szCs w:val="40"/>
          <w:lang w:eastAsia="zh-TW"/>
        </w:rPr>
        <w:pict>
          <v:shape id="_x0000_s1027" type="#_x0000_t202" style="position:absolute;margin-left:0;margin-top:0;width:614.15pt;height:99.45pt;z-index:251662336;mso-position-horizontal:center;mso-width-relative:margin;mso-height-relative:margin" strokecolor="white [3212]">
            <v:textbox>
              <w:txbxContent>
                <w:p w:rsidR="00675544" w:rsidRPr="00675544" w:rsidRDefault="003E64FB" w:rsidP="003E64FB">
                  <w:pPr>
                    <w:jc w:val="center"/>
                    <w:rPr>
                      <w:sz w:val="72"/>
                      <w:szCs w:val="72"/>
                    </w:rPr>
                  </w:pPr>
                  <w:r w:rsidRPr="003E64FB">
                    <w:rPr>
                      <w:sz w:val="72"/>
                      <w:szCs w:val="72"/>
                    </w:rPr>
                    <w:drawing>
                      <wp:inline distT="0" distB="0" distL="0" distR="0">
                        <wp:extent cx="6947808" cy="914400"/>
                        <wp:effectExtent l="19050" t="0" r="5442" b="0"/>
                        <wp:docPr id="26" name="Object 1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772400" cy="1470025"/>
                                  <a:chOff x="685800" y="2130425"/>
                                  <a:chExt cx="7772400" cy="1470025"/>
                                </a:xfrm>
                              </a:grpSpPr>
                              <a:sp>
                                <a:nvSpPr>
                                  <a:cNvPr id="2" name="Title 1"/>
                                  <a:cNvSpPr>
                                    <a:spLocks noGrp="1"/>
                                  </a:cNvSpPr>
                                </a:nvSpPr>
                                <a:spPr>
                                  <a:xfrm>
                                    <a:off x="685800" y="2130425"/>
                                    <a:ext cx="7772400" cy="1470025"/>
                                  </a:xfrm>
                                  <a:prstGeom prst="rect">
                                    <a:avLst/>
                                  </a:prstGeom>
                                </a:spPr>
                                <a:txSp>
                                  <a:txBody>
                                    <a:bodyPr vert="horz" lIns="91440" tIns="45720" rIns="91440" bIns="45720" numCol="1" rtlCol="0" anchor="ctr">
                                      <a:prstTxWarp prst="textChevronInverted">
                                        <a:avLst/>
                                      </a:prstTxWarp>
                                      <a:normAutofit/>
                                    </a:bodyPr>
                                    <a:lstStyle>
                                      <a:lvl1pPr algn="ctr" defTabSz="914400" rtl="0" eaLnBrk="1" latinLnBrk="0" hangingPunct="1">
                                        <a:spcBef>
                                          <a:spcPct val="0"/>
                                        </a:spcBef>
                                        <a:buNone/>
                                        <a:defRPr sz="4400" kern="1200">
                                          <a:solidFill>
                                            <a:schemeClr val="tx1"/>
                                          </a:solidFill>
                                          <a:latin typeface="+mj-lt"/>
                                          <a:ea typeface="+mj-ea"/>
                                          <a:cs typeface="+mj-cs"/>
                                        </a:defRPr>
                                      </a:lvl1pPr>
                                    </a:lstStyle>
                                    <a:p>
                                      <a:r>
                                        <a:rPr lang="en-US" b="1" dirty="0" smtClean="0">
                                          <a:ln w="10541" cmpd="sng">
                                            <a:solidFill>
                                              <a:schemeClr val="accent1">
                                                <a:shade val="88000"/>
                                                <a:satMod val="110000"/>
                                              </a:schemeClr>
                                            </a:solidFill>
                                            <a:prstDash val="solid"/>
                                          </a:ln>
                                          <a:gradFill>
                                            <a:gsLst>
                                              <a:gs pos="0">
                                                <a:schemeClr val="accent1">
                                                  <a:tint val="40000"/>
                                                  <a:satMod val="250000"/>
                                                </a:schemeClr>
                                              </a:gs>
                                              <a:gs pos="9000">
                                                <a:schemeClr val="accent1">
                                                  <a:tint val="52000"/>
                                                  <a:satMod val="300000"/>
                                                </a:schemeClr>
                                              </a:gs>
                                              <a:gs pos="50000">
                                                <a:schemeClr val="accent1">
                                                  <a:shade val="20000"/>
                                                  <a:satMod val="300000"/>
                                                </a:schemeClr>
                                              </a:gs>
                                              <a:gs pos="79000">
                                                <a:schemeClr val="accent1">
                                                  <a:tint val="52000"/>
                                                  <a:satMod val="300000"/>
                                                </a:schemeClr>
                                              </a:gs>
                                              <a:gs pos="100000">
                                                <a:schemeClr val="accent1">
                                                  <a:tint val="40000"/>
                                                  <a:satMod val="250000"/>
                                                </a:schemeClr>
                                              </a:gs>
                                            </a:gsLst>
                                            <a:lin ang="5400000"/>
                                          </a:gradFill>
                                        </a:rPr>
                                        <a:t>Certificate of Recognition</a:t>
                                      </a:r>
                                      <a:endParaRPr lang="en-US" b="1" dirty="0">
                                        <a:ln w="10541" cmpd="sng">
                                          <a:solidFill>
                                            <a:schemeClr val="accent1">
                                              <a:shade val="88000"/>
                                              <a:satMod val="110000"/>
                                            </a:schemeClr>
                                          </a:solidFill>
                                          <a:prstDash val="solid"/>
                                        </a:ln>
                                        <a:gradFill>
                                          <a:gsLst>
                                            <a:gs pos="0">
                                              <a:schemeClr val="accent1">
                                                <a:tint val="40000"/>
                                                <a:satMod val="250000"/>
                                              </a:schemeClr>
                                            </a:gs>
                                            <a:gs pos="9000">
                                              <a:schemeClr val="accent1">
                                                <a:tint val="52000"/>
                                                <a:satMod val="300000"/>
                                              </a:schemeClr>
                                            </a:gs>
                                            <a:gs pos="50000">
                                              <a:schemeClr val="accent1">
                                                <a:shade val="20000"/>
                                                <a:satMod val="300000"/>
                                              </a:schemeClr>
                                            </a:gs>
                                            <a:gs pos="79000">
                                              <a:schemeClr val="accent1">
                                                <a:tint val="52000"/>
                                                <a:satMod val="300000"/>
                                              </a:schemeClr>
                                            </a:gs>
                                            <a:gs pos="100000">
                                              <a:schemeClr val="accent1">
                                                <a:tint val="40000"/>
                                                <a:satMod val="250000"/>
                                              </a:schemeClr>
                                            </a:gs>
                                          </a:gsLst>
                                          <a:lin ang="5400000"/>
                                        </a:gradFill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E3FB6">
        <w:tab/>
        <w:t xml:space="preserve"> </w:t>
      </w:r>
    </w:p>
    <w:p w:rsidR="003E64FB" w:rsidRDefault="003E64FB" w:rsidP="00AE3FB6">
      <w:pPr>
        <w:tabs>
          <w:tab w:val="left" w:pos="4543"/>
        </w:tabs>
      </w:pPr>
    </w:p>
    <w:p w:rsidR="003E64FB" w:rsidRDefault="003E64FB" w:rsidP="00AE3FB6">
      <w:pPr>
        <w:tabs>
          <w:tab w:val="left" w:pos="4543"/>
        </w:tabs>
      </w:pPr>
    </w:p>
    <w:p w:rsidR="00867C35" w:rsidRDefault="003E64FB" w:rsidP="003E64FB">
      <w:pPr>
        <w:tabs>
          <w:tab w:val="left" w:pos="4543"/>
        </w:tabs>
        <w:jc w:val="both"/>
      </w:pPr>
      <w:r>
        <w:rPr>
          <w:noProof/>
          <w:lang w:eastAsia="zh-TW"/>
        </w:rPr>
        <w:pict>
          <v:shape id="_x0000_s1028" type="#_x0000_t202" style="position:absolute;left:0;text-align:left;margin-left:0;margin-top:0;width:210.8pt;height:43.75pt;z-index:251664384;mso-position-horizontal:center;mso-width-relative:margin;mso-height-relative:margin" strokecolor="white [3212]">
            <v:textbox style="mso-next-textbox:#_x0000_s1028">
              <w:txbxContent>
                <w:p w:rsidR="003E64FB" w:rsidRPr="003E64FB" w:rsidRDefault="003E64FB" w:rsidP="003E64F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3E64FB">
                    <w:rPr>
                      <w:b/>
                      <w:sz w:val="48"/>
                      <w:szCs w:val="48"/>
                    </w:rPr>
                    <w:t>to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67C35">
        <w:tab/>
      </w:r>
    </w:p>
    <w:p w:rsidR="003E64FB" w:rsidRDefault="00867C35" w:rsidP="00797299">
      <w:pPr>
        <w:tabs>
          <w:tab w:val="left" w:pos="4543"/>
        </w:tabs>
        <w:jc w:val="center"/>
        <w:rPr>
          <w:sz w:val="72"/>
          <w:szCs w:val="72"/>
          <w:u w:val="single"/>
        </w:rPr>
      </w:pPr>
      <w:r w:rsidRPr="00867C35">
        <w:rPr>
          <w:sz w:val="72"/>
          <w:szCs w:val="72"/>
          <w:u w:val="single"/>
        </w:rPr>
        <w:t>Pedro P. Raymunde Jr.</w:t>
      </w:r>
    </w:p>
    <w:p w:rsidR="00867C35" w:rsidRPr="00797299" w:rsidRDefault="00867C35" w:rsidP="00867C35">
      <w:pPr>
        <w:tabs>
          <w:tab w:val="left" w:pos="4543"/>
        </w:tabs>
        <w:jc w:val="center"/>
        <w:rPr>
          <w:sz w:val="36"/>
          <w:szCs w:val="36"/>
        </w:rPr>
      </w:pPr>
      <w:r w:rsidRPr="00797299">
        <w:rPr>
          <w:sz w:val="36"/>
          <w:szCs w:val="36"/>
        </w:rPr>
        <w:t>For attaining the 1</w:t>
      </w:r>
      <w:r w:rsidRPr="00797299">
        <w:rPr>
          <w:sz w:val="36"/>
          <w:szCs w:val="36"/>
          <w:vertAlign w:val="superscript"/>
        </w:rPr>
        <w:t>st</w:t>
      </w:r>
      <w:r w:rsidRPr="00797299">
        <w:rPr>
          <w:sz w:val="36"/>
          <w:szCs w:val="36"/>
        </w:rPr>
        <w:t xml:space="preserve"> rank in the Liscensure Examination for Teachers (LET) 2011-2012.</w:t>
      </w:r>
    </w:p>
    <w:p w:rsidR="00867C35" w:rsidRPr="00797299" w:rsidRDefault="00867C35" w:rsidP="00867C35">
      <w:pPr>
        <w:tabs>
          <w:tab w:val="left" w:pos="4543"/>
        </w:tabs>
        <w:jc w:val="center"/>
        <w:rPr>
          <w:sz w:val="36"/>
          <w:szCs w:val="36"/>
        </w:rPr>
      </w:pPr>
      <w:r w:rsidRPr="00797299">
        <w:rPr>
          <w:sz w:val="36"/>
          <w:szCs w:val="36"/>
        </w:rPr>
        <w:t>Given this 21</w:t>
      </w:r>
      <w:r w:rsidRPr="00797299">
        <w:rPr>
          <w:sz w:val="36"/>
          <w:szCs w:val="36"/>
          <w:vertAlign w:val="superscript"/>
        </w:rPr>
        <w:t>st</w:t>
      </w:r>
      <w:r w:rsidRPr="00797299">
        <w:rPr>
          <w:sz w:val="36"/>
          <w:szCs w:val="36"/>
        </w:rPr>
        <w:t xml:space="preserve"> day of October 2012.</w:t>
      </w:r>
    </w:p>
    <w:p w:rsidR="00797299" w:rsidRDefault="00797299" w:rsidP="00797299">
      <w:pPr>
        <w:tabs>
          <w:tab w:val="left" w:pos="4543"/>
        </w:tabs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867C35" w:rsidRDefault="00797299" w:rsidP="00797299">
      <w:pPr>
        <w:tabs>
          <w:tab w:val="left" w:pos="4543"/>
        </w:tabs>
        <w:rPr>
          <w:sz w:val="32"/>
          <w:szCs w:val="32"/>
        </w:rPr>
      </w:pPr>
      <w:r>
        <w:rPr>
          <w:sz w:val="32"/>
          <w:szCs w:val="32"/>
        </w:rPr>
        <w:t xml:space="preserve">     ______________________                                                                                      _______________________</w:t>
      </w:r>
    </w:p>
    <w:p w:rsidR="00867C35" w:rsidRPr="00797299" w:rsidRDefault="00867C35" w:rsidP="00797299">
      <w:pPr>
        <w:tabs>
          <w:tab w:val="left" w:pos="4543"/>
        </w:tabs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797299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Pr="00797299">
        <w:rPr>
          <w:i/>
          <w:sz w:val="32"/>
          <w:szCs w:val="32"/>
        </w:rPr>
        <w:t>Fr. Joel Taborra, S.J</w:t>
      </w:r>
      <w:r w:rsidR="00797299">
        <w:rPr>
          <w:i/>
          <w:sz w:val="32"/>
          <w:szCs w:val="32"/>
        </w:rPr>
        <w:t xml:space="preserve">                                                        </w:t>
      </w:r>
      <w:r w:rsidR="00797299">
        <w:rPr>
          <w:i/>
          <w:sz w:val="32"/>
          <w:szCs w:val="32"/>
        </w:rPr>
        <w:tab/>
      </w:r>
      <w:r w:rsidR="00797299">
        <w:rPr>
          <w:i/>
          <w:sz w:val="32"/>
          <w:szCs w:val="32"/>
        </w:rPr>
        <w:tab/>
      </w:r>
      <w:r w:rsidR="00797299">
        <w:rPr>
          <w:i/>
          <w:sz w:val="32"/>
          <w:szCs w:val="32"/>
        </w:rPr>
        <w:tab/>
      </w:r>
      <w:r w:rsidR="00797299">
        <w:rPr>
          <w:i/>
          <w:sz w:val="32"/>
          <w:szCs w:val="32"/>
        </w:rPr>
        <w:tab/>
        <w:t xml:space="preserve">          </w:t>
      </w:r>
      <w:r w:rsidR="00797299" w:rsidRPr="00797299">
        <w:rPr>
          <w:rFonts w:cstheme="minorHAnsi"/>
          <w:i/>
          <w:iCs/>
          <w:color w:val="000000"/>
          <w:sz w:val="32"/>
          <w:szCs w:val="32"/>
          <w:shd w:val="clear" w:color="auto" w:fill="FFFFFF"/>
        </w:rPr>
        <w:t>Bro. Armin A. Luistro</w:t>
      </w:r>
      <w:r w:rsidR="00797299">
        <w:rPr>
          <w:rFonts w:cstheme="minorHAnsi"/>
          <w:i/>
          <w:iCs/>
          <w:color w:val="000000"/>
          <w:sz w:val="32"/>
          <w:szCs w:val="32"/>
          <w:shd w:val="clear" w:color="auto" w:fill="FFFFFF"/>
        </w:rPr>
        <w:t xml:space="preserve">                                     </w:t>
      </w:r>
      <w:r w:rsidR="00797299">
        <w:rPr>
          <w:i/>
          <w:sz w:val="32"/>
          <w:szCs w:val="32"/>
        </w:rPr>
        <w:br/>
        <w:t xml:space="preserve">         University President</w:t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</w:r>
      <w:r w:rsidR="00797299">
        <w:rPr>
          <w:sz w:val="32"/>
          <w:szCs w:val="32"/>
        </w:rPr>
        <w:tab/>
        <w:t xml:space="preserve">   </w:t>
      </w:r>
      <w:r w:rsidR="00797299">
        <w:rPr>
          <w:rFonts w:cstheme="minorHAnsi"/>
          <w:i/>
          <w:iCs/>
          <w:color w:val="000000"/>
          <w:sz w:val="32"/>
          <w:szCs w:val="32"/>
          <w:shd w:val="clear" w:color="auto" w:fill="FFFFFF"/>
        </w:rPr>
        <w:t xml:space="preserve">DepEd Secretary                                     </w:t>
      </w:r>
    </w:p>
    <w:sectPr w:rsidR="00867C35" w:rsidRPr="00797299" w:rsidSect="00AE3FB6">
      <w:pgSz w:w="15840" w:h="12240" w:orient="landscape"/>
      <w:pgMar w:top="720" w:right="720" w:bottom="720" w:left="720" w:header="720" w:footer="720" w:gutter="0"/>
      <w:pgBorders w:offsetFrom="page">
        <w:top w:val="pyramids" w:sz="12" w:space="24" w:color="FCFEBA"/>
        <w:left w:val="pyramids" w:sz="12" w:space="24" w:color="FCFEBA"/>
        <w:bottom w:val="pyramids" w:sz="12" w:space="24" w:color="FCFEBA"/>
        <w:right w:val="pyramids" w:sz="12" w:space="24" w:color="FCFEBA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A07" w:rsidRDefault="00B16A07" w:rsidP="000277CC">
      <w:pPr>
        <w:spacing w:after="0" w:line="240" w:lineRule="auto"/>
      </w:pPr>
      <w:r>
        <w:separator/>
      </w:r>
    </w:p>
  </w:endnote>
  <w:endnote w:type="continuationSeparator" w:id="0">
    <w:p w:rsidR="00B16A07" w:rsidRDefault="00B16A07" w:rsidP="0002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A07" w:rsidRDefault="00B16A07" w:rsidP="000277CC">
      <w:pPr>
        <w:spacing w:after="0" w:line="240" w:lineRule="auto"/>
      </w:pPr>
      <w:r>
        <w:separator/>
      </w:r>
    </w:p>
  </w:footnote>
  <w:footnote w:type="continuationSeparator" w:id="0">
    <w:p w:rsidR="00B16A07" w:rsidRDefault="00B16A07" w:rsidP="000277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277CC"/>
    <w:rsid w:val="000277CC"/>
    <w:rsid w:val="003E64FB"/>
    <w:rsid w:val="004A2AD4"/>
    <w:rsid w:val="00675544"/>
    <w:rsid w:val="00696657"/>
    <w:rsid w:val="007072D1"/>
    <w:rsid w:val="00797299"/>
    <w:rsid w:val="007B0F28"/>
    <w:rsid w:val="00867C35"/>
    <w:rsid w:val="00AE3FB6"/>
    <w:rsid w:val="00B16A07"/>
    <w:rsid w:val="00C67F31"/>
    <w:rsid w:val="00D0393F"/>
    <w:rsid w:val="00EC4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3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7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77CC"/>
  </w:style>
  <w:style w:type="paragraph" w:styleId="Footer">
    <w:name w:val="footer"/>
    <w:basedOn w:val="Normal"/>
    <w:link w:val="FooterChar"/>
    <w:uiPriority w:val="99"/>
    <w:semiHidden/>
    <w:unhideWhenUsed/>
    <w:rsid w:val="00027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77CC"/>
  </w:style>
  <w:style w:type="paragraph" w:styleId="BalloonText">
    <w:name w:val="Balloon Text"/>
    <w:basedOn w:val="Normal"/>
    <w:link w:val="BalloonTextChar"/>
    <w:uiPriority w:val="99"/>
    <w:semiHidden/>
    <w:unhideWhenUsed/>
    <w:rsid w:val="00AE3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F688E-89F0-46A6-B274-DC2A7EEB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Window7</cp:lastModifiedBy>
  <cp:revision>1</cp:revision>
  <dcterms:created xsi:type="dcterms:W3CDTF">2012-09-30T20:22:00Z</dcterms:created>
  <dcterms:modified xsi:type="dcterms:W3CDTF">2012-09-30T21:39:00Z</dcterms:modified>
</cp:coreProperties>
</file>